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866A" w14:textId="77777777" w:rsidR="00A527B9" w:rsidRDefault="00A527B9" w:rsidP="00A527B9">
      <w:pPr>
        <w:shd w:val="clear" w:color="auto" w:fill="FFFFFF"/>
        <w:ind w:left="284" w:firstLine="142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14:paraId="10496900" w14:textId="77777777" w:rsidR="00A527B9" w:rsidRDefault="00A527B9" w:rsidP="00A527B9">
      <w:pPr>
        <w:shd w:val="clear" w:color="auto" w:fill="FFFFFF"/>
        <w:ind w:left="284" w:firstLine="142"/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к письму от ______________ № </w:t>
      </w:r>
      <w:r>
        <w:rPr>
          <w:i/>
          <w:sz w:val="20"/>
          <w:szCs w:val="20"/>
          <w:u w:val="single"/>
        </w:rPr>
        <w:t>СМ/</w:t>
      </w:r>
      <w:r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  <w:u w:val="single"/>
        </w:rPr>
        <w:tab/>
      </w:r>
    </w:p>
    <w:p w14:paraId="6B4DEC54" w14:textId="77777777" w:rsidR="00A527B9" w:rsidRDefault="00A527B9" w:rsidP="00A527B9">
      <w:pPr>
        <w:shd w:val="clear" w:color="auto" w:fill="FFFFFF"/>
        <w:ind w:left="284" w:firstLine="142"/>
        <w:jc w:val="right"/>
        <w:rPr>
          <w:sz w:val="20"/>
          <w:szCs w:val="20"/>
        </w:rPr>
      </w:pPr>
    </w:p>
    <w:tbl>
      <w:tblPr>
        <w:tblW w:w="9672" w:type="dxa"/>
        <w:tblInd w:w="534" w:type="dxa"/>
        <w:tblLook w:val="04A0" w:firstRow="1" w:lastRow="0" w:firstColumn="1" w:lastColumn="0" w:noHBand="0" w:noVBand="1"/>
      </w:tblPr>
      <w:tblGrid>
        <w:gridCol w:w="4890"/>
        <w:gridCol w:w="4782"/>
      </w:tblGrid>
      <w:tr w:rsidR="00A527B9" w14:paraId="5452599A" w14:textId="77777777" w:rsidTr="00A527B9">
        <w:trPr>
          <w:trHeight w:val="1874"/>
        </w:trPr>
        <w:tc>
          <w:tcPr>
            <w:tcW w:w="4890" w:type="dxa"/>
          </w:tcPr>
          <w:p w14:paraId="27704FB9" w14:textId="77777777" w:rsidR="00A527B9" w:rsidRDefault="00A527B9">
            <w:pPr>
              <w:jc w:val="right"/>
            </w:pPr>
          </w:p>
        </w:tc>
        <w:tc>
          <w:tcPr>
            <w:tcW w:w="4782" w:type="dxa"/>
          </w:tcPr>
          <w:p w14:paraId="1AAF33C4" w14:textId="77777777" w:rsidR="00A527B9" w:rsidRDefault="00A527B9">
            <w:pPr>
              <w:ind w:left="705" w:right="279"/>
              <w:jc w:val="center"/>
            </w:pPr>
            <w:r>
              <w:t>УТВЕРЖДАЮ</w:t>
            </w:r>
          </w:p>
          <w:p w14:paraId="4E61AB96" w14:textId="77777777" w:rsidR="00A527B9" w:rsidRDefault="00A527B9">
            <w:pPr>
              <w:ind w:left="705" w:right="279"/>
              <w:jc w:val="center"/>
            </w:pPr>
            <w:r>
              <w:t xml:space="preserve">Генеральный директор </w:t>
            </w:r>
            <w:r>
              <w:br/>
              <w:t>НП «КОНЦ ЕЭС», д.э.н.</w:t>
            </w:r>
          </w:p>
          <w:p w14:paraId="14007AFA" w14:textId="77777777" w:rsidR="00A527B9" w:rsidRDefault="00A527B9">
            <w:pPr>
              <w:ind w:left="705" w:right="279"/>
              <w:rPr>
                <w:sz w:val="20"/>
                <w:szCs w:val="20"/>
              </w:rPr>
            </w:pPr>
          </w:p>
          <w:p w14:paraId="717A885B" w14:textId="77777777" w:rsidR="00A527B9" w:rsidRDefault="00A527B9">
            <w:pPr>
              <w:ind w:left="705" w:right="279"/>
            </w:pPr>
            <w:r>
              <w:tab/>
              <w:t xml:space="preserve">____________ С.В. </w:t>
            </w:r>
            <w:proofErr w:type="spellStart"/>
            <w:r>
              <w:t>Мищеряков</w:t>
            </w:r>
            <w:proofErr w:type="spellEnd"/>
          </w:p>
          <w:p w14:paraId="04CE0C77" w14:textId="77777777" w:rsidR="00A527B9" w:rsidRDefault="00A527B9">
            <w:pPr>
              <w:ind w:left="705" w:right="279"/>
              <w:rPr>
                <w:sz w:val="16"/>
                <w:szCs w:val="16"/>
              </w:rPr>
            </w:pPr>
          </w:p>
          <w:p w14:paraId="6FC0D904" w14:textId="77777777" w:rsidR="00A527B9" w:rsidRDefault="00A527B9">
            <w:pPr>
              <w:ind w:right="34"/>
            </w:pPr>
          </w:p>
        </w:tc>
      </w:tr>
    </w:tbl>
    <w:p w14:paraId="76443931" w14:textId="77777777" w:rsidR="00A527B9" w:rsidRDefault="00A527B9" w:rsidP="00A527B9">
      <w:pPr>
        <w:ind w:left="142" w:right="-2"/>
        <w:jc w:val="center"/>
      </w:pPr>
    </w:p>
    <w:p w14:paraId="3252FB3F" w14:textId="77777777" w:rsidR="00A527B9" w:rsidRDefault="00A527B9" w:rsidP="00A527B9">
      <w:pPr>
        <w:tabs>
          <w:tab w:val="left" w:pos="9923"/>
        </w:tabs>
        <w:ind w:left="142" w:right="-2"/>
        <w:jc w:val="center"/>
        <w:rPr>
          <w:b/>
        </w:rPr>
      </w:pPr>
      <w:r>
        <w:rPr>
          <w:b/>
        </w:rPr>
        <w:t xml:space="preserve">Тематический план </w:t>
      </w:r>
      <w:r>
        <w:rPr>
          <w:b/>
        </w:rPr>
        <w:br/>
        <w:t>дополнительной профессиональной программы повышения квалификации</w:t>
      </w:r>
    </w:p>
    <w:p w14:paraId="347D6FD6" w14:textId="77777777" w:rsidR="00A527B9" w:rsidRDefault="00A527B9" w:rsidP="00A527B9">
      <w:pPr>
        <w:tabs>
          <w:tab w:val="left" w:pos="-360"/>
          <w:tab w:val="left" w:pos="9923"/>
        </w:tabs>
        <w:suppressAutoHyphens/>
        <w:ind w:left="142" w:right="-2"/>
        <w:jc w:val="center"/>
        <w:rPr>
          <w:b/>
        </w:rPr>
      </w:pPr>
      <w:r>
        <w:rPr>
          <w:b/>
        </w:rPr>
        <w:t>«Анализ аварийности в электроэнергетике, основные меры предотвращения каскадных аварий»</w:t>
      </w:r>
    </w:p>
    <w:p w14:paraId="4B383750" w14:textId="77777777" w:rsidR="00A527B9" w:rsidRDefault="00A527B9" w:rsidP="00A527B9">
      <w:pPr>
        <w:tabs>
          <w:tab w:val="left" w:pos="9923"/>
        </w:tabs>
        <w:ind w:left="142" w:right="-2"/>
        <w:jc w:val="center"/>
      </w:pPr>
    </w:p>
    <w:p w14:paraId="46AED858" w14:textId="77777777" w:rsidR="00A527B9" w:rsidRDefault="00A527B9" w:rsidP="00A527B9">
      <w:pPr>
        <w:tabs>
          <w:tab w:val="left" w:pos="9923"/>
        </w:tabs>
        <w:ind w:left="142" w:right="-2"/>
        <w:jc w:val="center"/>
      </w:pPr>
      <w:r>
        <w:t>29-30 сентября 2021 года (вебинар – 30 сентября 2021 года)</w:t>
      </w:r>
    </w:p>
    <w:p w14:paraId="3CAE9178" w14:textId="77777777" w:rsidR="00A527B9" w:rsidRDefault="00A527B9" w:rsidP="00A527B9">
      <w:pPr>
        <w:tabs>
          <w:tab w:val="left" w:pos="9923"/>
        </w:tabs>
        <w:ind w:left="142" w:right="-2"/>
        <w:jc w:val="center"/>
        <w:rPr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498"/>
      </w:tblGrid>
      <w:tr w:rsidR="00A527B9" w14:paraId="3DE9F706" w14:textId="77777777" w:rsidTr="00A52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00F78D8" w14:textId="77777777" w:rsidR="00A527B9" w:rsidRDefault="00A527B9">
            <w:pPr>
              <w:tabs>
                <w:tab w:val="left" w:pos="-900"/>
                <w:tab w:val="left" w:pos="-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C9BBE8D" w14:textId="77777777" w:rsidR="00A527B9" w:rsidRDefault="00A527B9">
            <w:pPr>
              <w:tabs>
                <w:tab w:val="left" w:pos="-900"/>
                <w:tab w:val="left" w:pos="-360"/>
              </w:tabs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Темы докладов</w:t>
            </w:r>
          </w:p>
        </w:tc>
      </w:tr>
      <w:tr w:rsidR="00A527B9" w14:paraId="5D0D8672" w14:textId="77777777" w:rsidTr="00A527B9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65D0" w14:textId="77777777" w:rsidR="00A527B9" w:rsidRDefault="00A527B9" w:rsidP="000D4272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CC517" w14:textId="77777777" w:rsidR="00A527B9" w:rsidRDefault="00A527B9">
            <w:pPr>
              <w:tabs>
                <w:tab w:val="left" w:pos="-900"/>
                <w:tab w:val="left" w:pos="-360"/>
                <w:tab w:val="left" w:pos="2520"/>
                <w:tab w:val="left" w:pos="4500"/>
                <w:tab w:val="left" w:pos="529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Характеристика актуальной нормативной базы обеспечения надежности электроснабжения потребителей и безопасности энергетического производства:</w:t>
            </w:r>
          </w:p>
          <w:p w14:paraId="42D1C5BE" w14:textId="77777777" w:rsidR="00A527B9" w:rsidRDefault="00A527B9" w:rsidP="000D4272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Постановление Правительства Российской Федерации от 24 мая 2017 г. № 619 «О внесении изменений в некоторые акты Правительства Российской Федерации по вопросам совершенствования системы сбора, передачи, обработки и проверки достоверности исходных данных, используемых для определения показателей надежности и качества поставляемых товаров и оказываемых услуг сетевыми организациями»;</w:t>
            </w:r>
          </w:p>
          <w:p w14:paraId="049BE152" w14:textId="77777777" w:rsidR="00A527B9" w:rsidRDefault="00A527B9" w:rsidP="000D4272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Приказ Минэнерго России Ф от 3 августа 2018 г. № 630 «Об утверждении требований к обеспечению надежности электроэнергетических систем, надежности и безопасности объектов электроэнергетики и энергопринимающих установок «Методические указания по устойчивости энергосистем»;</w:t>
            </w:r>
          </w:p>
          <w:p w14:paraId="6B1FAB5A" w14:textId="77777777" w:rsidR="00A527B9" w:rsidRDefault="00A527B9" w:rsidP="000D4272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Приказ Минэнерго России от 12 июня2018 г. № 548 «Об утверждении требований к обеспечению надежности электроэнергетических систем, надежности и безопасности объектов электроэнергетики и энергопринимающих установок «Правила предотвращения развития и ликвидации нарушений нормального режима электрической части энергосистем и объектов электроэнергетики»;</w:t>
            </w:r>
          </w:p>
          <w:p w14:paraId="38FD8E1D" w14:textId="77777777" w:rsidR="00A527B9" w:rsidRDefault="00A527B9" w:rsidP="000D4272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Приказ Минэнерго России от 13 сентября 2018 г. № 757 «Об утверждении Правил переключений в электроустановках»; </w:t>
            </w:r>
          </w:p>
          <w:p w14:paraId="7241B018" w14:textId="77777777" w:rsidR="00A527B9" w:rsidRDefault="00A527B9" w:rsidP="000D4272">
            <w:pPr>
              <w:pStyle w:val="s1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Приказ Минэнерго России от 18 октября 2018 г. № 898 «О внесении изменений в 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6 июня 2013 г. № 290».</w:t>
            </w:r>
          </w:p>
        </w:tc>
      </w:tr>
      <w:tr w:rsidR="00A527B9" w14:paraId="1BFFF24F" w14:textId="77777777" w:rsidTr="00A527B9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BBD2" w14:textId="77777777" w:rsidR="00A527B9" w:rsidRDefault="00A527B9" w:rsidP="000D4272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6384" w14:textId="77777777" w:rsidR="00A527B9" w:rsidRDefault="00A527B9">
            <w:pPr>
              <w:tabs>
                <w:tab w:val="left" w:pos="-900"/>
                <w:tab w:val="left" w:pos="-360"/>
                <w:tab w:val="left" w:pos="2520"/>
                <w:tab w:val="left" w:pos="4500"/>
                <w:tab w:val="left" w:pos="529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Анализ аварийности в электроэнергетике:</w:t>
            </w:r>
          </w:p>
          <w:p w14:paraId="14A3C574" w14:textId="77777777" w:rsidR="00A527B9" w:rsidRDefault="00A527B9" w:rsidP="000D4272">
            <w:pPr>
              <w:pStyle w:val="a3"/>
              <w:numPr>
                <w:ilvl w:val="0"/>
                <w:numId w:val="3"/>
              </w:numPr>
              <w:tabs>
                <w:tab w:val="left" w:pos="-900"/>
                <w:tab w:val="left" w:pos="-360"/>
                <w:tab w:val="left" w:pos="2520"/>
                <w:tab w:val="left" w:pos="4500"/>
                <w:tab w:val="left" w:pos="5292"/>
              </w:tabs>
              <w:ind w:left="318" w:hanging="284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тепломеханического оборудования;</w:t>
            </w:r>
          </w:p>
          <w:p w14:paraId="69DAA86A" w14:textId="77777777" w:rsidR="00A527B9" w:rsidRDefault="00A527B9" w:rsidP="000D4272">
            <w:pPr>
              <w:pStyle w:val="a3"/>
              <w:numPr>
                <w:ilvl w:val="0"/>
                <w:numId w:val="3"/>
              </w:numPr>
              <w:tabs>
                <w:tab w:val="left" w:pos="-900"/>
                <w:tab w:val="left" w:pos="-360"/>
                <w:tab w:val="left" w:pos="2520"/>
                <w:tab w:val="left" w:pos="4500"/>
                <w:tab w:val="left" w:pos="5292"/>
              </w:tabs>
              <w:ind w:left="318" w:hanging="284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электротехнического оборудования;</w:t>
            </w:r>
          </w:p>
          <w:p w14:paraId="047BC9F8" w14:textId="77777777" w:rsidR="00A527B9" w:rsidRDefault="00A527B9" w:rsidP="000D4272">
            <w:pPr>
              <w:pStyle w:val="a3"/>
              <w:numPr>
                <w:ilvl w:val="0"/>
                <w:numId w:val="3"/>
              </w:numPr>
              <w:tabs>
                <w:tab w:val="left" w:pos="-900"/>
                <w:tab w:val="left" w:pos="-360"/>
                <w:tab w:val="left" w:pos="2520"/>
                <w:tab w:val="left" w:pos="4500"/>
                <w:tab w:val="left" w:pos="5292"/>
              </w:tabs>
              <w:ind w:left="318" w:hanging="284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АСУ и РЗА.</w:t>
            </w:r>
          </w:p>
        </w:tc>
      </w:tr>
      <w:tr w:rsidR="00A527B9" w14:paraId="5AB4AB3C" w14:textId="77777777" w:rsidTr="00A527B9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718D" w14:textId="77777777" w:rsidR="00A527B9" w:rsidRDefault="00A527B9" w:rsidP="000D4272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188C" w14:textId="77777777" w:rsidR="00A527B9" w:rsidRDefault="00A527B9">
            <w:pPr>
              <w:tabs>
                <w:tab w:val="left" w:pos="-900"/>
                <w:tab w:val="left" w:pos="-360"/>
                <w:tab w:val="left" w:pos="2520"/>
                <w:tab w:val="left" w:pos="4500"/>
                <w:tab w:val="left" w:pos="529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Нормативно-техническое регулирование организации и проведения расследований причин аварий в электроэнергетике. Основные источники отраслевой информации:</w:t>
            </w:r>
          </w:p>
          <w:p w14:paraId="161E8309" w14:textId="77777777" w:rsidR="00A527B9" w:rsidRDefault="00A527B9" w:rsidP="000D4272">
            <w:pPr>
              <w:pStyle w:val="a3"/>
              <w:numPr>
                <w:ilvl w:val="0"/>
                <w:numId w:val="4"/>
              </w:numPr>
              <w:tabs>
                <w:tab w:val="left" w:pos="-900"/>
                <w:tab w:val="left" w:pos="-360"/>
                <w:tab w:val="left" w:pos="2520"/>
                <w:tab w:val="left" w:pos="4500"/>
                <w:tab w:val="left" w:pos="5292"/>
              </w:tabs>
              <w:ind w:left="318" w:hanging="284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Приказ Минэнерго России от 23 июня2012 г. № 340: перечень информации, порядок ее представления и операторы сбора отчетности;</w:t>
            </w:r>
          </w:p>
          <w:p w14:paraId="2B95B162" w14:textId="77777777" w:rsidR="00A527B9" w:rsidRDefault="00A527B9" w:rsidP="000D4272">
            <w:pPr>
              <w:pStyle w:val="a3"/>
              <w:numPr>
                <w:ilvl w:val="0"/>
                <w:numId w:val="4"/>
              </w:numPr>
              <w:tabs>
                <w:tab w:val="left" w:pos="-900"/>
                <w:tab w:val="left" w:pos="-360"/>
                <w:tab w:val="left" w:pos="2520"/>
                <w:tab w:val="left" w:pos="4500"/>
                <w:tab w:val="left" w:pos="5292"/>
              </w:tabs>
              <w:ind w:left="318" w:hanging="284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Постановление Правительства Российской Федерации от 28 октября 2009 № 846; приказы Минэнерго России от 02 марта 2010 г. №№ 90, 91, 92;</w:t>
            </w:r>
          </w:p>
          <w:p w14:paraId="28C2D086" w14:textId="77777777" w:rsidR="00A527B9" w:rsidRDefault="00A527B9" w:rsidP="000D4272">
            <w:pPr>
              <w:pStyle w:val="a3"/>
              <w:numPr>
                <w:ilvl w:val="0"/>
                <w:numId w:val="4"/>
              </w:numPr>
              <w:tabs>
                <w:tab w:val="left" w:pos="-900"/>
                <w:tab w:val="left" w:pos="-360"/>
                <w:tab w:val="left" w:pos="2520"/>
                <w:tab w:val="left" w:pos="4500"/>
                <w:tab w:val="left" w:pos="5292"/>
              </w:tabs>
              <w:ind w:left="318" w:hanging="284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Распоряжение Правительства Российской Федерации от 26 декабря 2013 г. № 2556-р;</w:t>
            </w:r>
          </w:p>
          <w:p w14:paraId="54C668F0" w14:textId="77777777" w:rsidR="00A527B9" w:rsidRDefault="00A527B9" w:rsidP="000D4272">
            <w:pPr>
              <w:pStyle w:val="a3"/>
              <w:numPr>
                <w:ilvl w:val="0"/>
                <w:numId w:val="4"/>
              </w:numPr>
              <w:tabs>
                <w:tab w:val="left" w:pos="-900"/>
                <w:tab w:val="left" w:pos="-360"/>
                <w:tab w:val="left" w:pos="318"/>
                <w:tab w:val="left" w:pos="4500"/>
                <w:tab w:val="left" w:pos="5292"/>
              </w:tabs>
              <w:ind w:left="318" w:hanging="284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Постановление Правительства Российской Федерации от 21 января 2004 г. № 24.</w:t>
            </w:r>
          </w:p>
        </w:tc>
      </w:tr>
      <w:tr w:rsidR="00A527B9" w14:paraId="4976D202" w14:textId="77777777" w:rsidTr="00A527B9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F3C9" w14:textId="77777777" w:rsidR="00A527B9" w:rsidRDefault="00A527B9" w:rsidP="000D4272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A61CD" w14:textId="77777777" w:rsidR="00A527B9" w:rsidRDefault="00A527B9">
            <w:pPr>
              <w:tabs>
                <w:tab w:val="left" w:pos="-900"/>
                <w:tab w:val="left" w:pos="-360"/>
                <w:tab w:val="left" w:pos="2520"/>
                <w:tab w:val="left" w:pos="4500"/>
                <w:tab w:val="left" w:pos="529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Опыт организации и проведения расследования причин аварий и инцидентов на опасных производственных объектах.</w:t>
            </w:r>
          </w:p>
        </w:tc>
      </w:tr>
      <w:tr w:rsidR="00A527B9" w14:paraId="2D210F8A" w14:textId="77777777" w:rsidTr="00A527B9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7D13" w14:textId="77777777" w:rsidR="00A527B9" w:rsidRDefault="00A527B9" w:rsidP="000D4272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246BF" w14:textId="77777777" w:rsidR="00A527B9" w:rsidRDefault="00A527B9">
            <w:pPr>
              <w:tabs>
                <w:tab w:val="left" w:pos="-900"/>
                <w:tab w:val="left" w:pos="-360"/>
                <w:tab w:val="left" w:pos="2520"/>
                <w:tab w:val="left" w:pos="4500"/>
                <w:tab w:val="left" w:pos="529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Риск-ориентированное управление надзора в электроэнергетике в целях повышения надежности функционирования объектов и снижения аварийности.</w:t>
            </w:r>
          </w:p>
        </w:tc>
      </w:tr>
      <w:tr w:rsidR="00A527B9" w14:paraId="15EC06B7" w14:textId="77777777" w:rsidTr="00A527B9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E83D" w14:textId="77777777" w:rsidR="00A527B9" w:rsidRDefault="00A527B9" w:rsidP="000D4272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35475" w14:textId="77777777" w:rsidR="00A527B9" w:rsidRDefault="00A527B9">
            <w:pPr>
              <w:tabs>
                <w:tab w:val="left" w:pos="-900"/>
                <w:tab w:val="left" w:pos="-360"/>
                <w:tab w:val="left" w:pos="2520"/>
                <w:tab w:val="left" w:pos="4500"/>
                <w:tab w:val="left" w:pos="529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Организация взаимодействия эксплуатирующих, надзорных, специализированных организаций и производителей энергетического оборудования в целях повышения качества расследований причин аварий.</w:t>
            </w:r>
          </w:p>
        </w:tc>
      </w:tr>
      <w:tr w:rsidR="00A527B9" w14:paraId="09533CCF" w14:textId="77777777" w:rsidTr="00A527B9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57D9" w14:textId="77777777" w:rsidR="00A527B9" w:rsidRDefault="00A527B9" w:rsidP="000D4272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F09A" w14:textId="77777777" w:rsidR="00A527B9" w:rsidRDefault="00A527B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Итоговая аттестация.</w:t>
            </w:r>
          </w:p>
        </w:tc>
      </w:tr>
    </w:tbl>
    <w:p w14:paraId="59508426" w14:textId="77777777" w:rsidR="00A527B9" w:rsidRDefault="00A527B9" w:rsidP="00A527B9">
      <w:pPr>
        <w:rPr>
          <w:sz w:val="20"/>
          <w:szCs w:val="20"/>
        </w:rPr>
        <w:sectPr w:rsidR="00A527B9">
          <w:pgSz w:w="11906" w:h="16838"/>
          <w:pgMar w:top="709" w:right="851" w:bottom="1134" w:left="1134" w:header="709" w:footer="709" w:gutter="0"/>
          <w:cols w:space="720"/>
        </w:sectPr>
      </w:pPr>
    </w:p>
    <w:p w14:paraId="451F397B" w14:textId="77777777" w:rsidR="00CA6768" w:rsidRDefault="00CA6768"/>
    <w:sectPr w:rsidR="00CA67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20F0B"/>
    <w:multiLevelType w:val="hybridMultilevel"/>
    <w:tmpl w:val="AC583C74"/>
    <w:lvl w:ilvl="0" w:tplc="D904F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03780"/>
    <w:multiLevelType w:val="hybridMultilevel"/>
    <w:tmpl w:val="BA283358"/>
    <w:lvl w:ilvl="0" w:tplc="7B4ECB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9816AC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9394B91"/>
    <w:multiLevelType w:val="hybridMultilevel"/>
    <w:tmpl w:val="6B9CD0EA"/>
    <w:lvl w:ilvl="0" w:tplc="D904F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2A"/>
    <w:rsid w:val="00A527B9"/>
    <w:rsid w:val="00CA6768"/>
    <w:rsid w:val="00EC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C9C6A-2C27-42BD-89A7-6454A923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7B9"/>
    <w:pPr>
      <w:ind w:left="720"/>
      <w:contextualSpacing/>
    </w:pPr>
  </w:style>
  <w:style w:type="paragraph" w:customStyle="1" w:styleId="s16">
    <w:name w:val="s_16"/>
    <w:basedOn w:val="a"/>
    <w:rsid w:val="00A527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2021-08-30T07:41:00Z</dcterms:created>
  <dcterms:modified xsi:type="dcterms:W3CDTF">2021-08-30T07:42:00Z</dcterms:modified>
</cp:coreProperties>
</file>