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Y="-990"/>
        <w:tblW w:w="101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5"/>
        <w:gridCol w:w="5188"/>
      </w:tblGrid>
      <w:tr w:rsidR="00AD7E7E" w:rsidTr="00060DB1">
        <w:trPr>
          <w:trHeight w:val="1728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E7E" w:rsidRDefault="001472ED" w:rsidP="00060DB1">
            <w:pPr>
              <w:pStyle w:val="a5"/>
              <w:ind w:firstLine="709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DF6DF46" wp14:editId="72E0546C">
                  <wp:extent cx="2566346" cy="990600"/>
                  <wp:effectExtent l="0" t="0" r="0" b="0"/>
                  <wp:docPr id="1073741825" name="officeArt object" descr="logo-ste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-stem.png" descr="logo-stem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346" cy="9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E7E" w:rsidRDefault="001472ED" w:rsidP="00060DB1">
            <w:pPr>
              <w:pStyle w:val="a5"/>
              <w:ind w:firstLine="709"/>
              <w:jc w:val="right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313A4D4" wp14:editId="43A71A94">
                  <wp:extent cx="2308967" cy="1043796"/>
                  <wp:effectExtent l="0" t="0" r="0" b="0"/>
                  <wp:docPr id="1073741826" name="officeArt object" descr="C:\Users\skon\Desktop\logotipy_ivolga20-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skon\Desktop\logotipy_ivolga20-[преобразованный].png" descr="C:\Users\skon\Desktop\logotipy_ivolga20-[преобразованный]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967" cy="10437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E7E" w:rsidRDefault="00AD7E7E">
      <w:pPr>
        <w:ind w:firstLine="709"/>
        <w:jc w:val="center"/>
        <w:rPr>
          <w:rFonts w:ascii="Times New Roman" w:hAnsi="Times New Roman"/>
          <w:lang w:val="ru-RU"/>
        </w:rPr>
      </w:pPr>
    </w:p>
    <w:p w:rsidR="00AD7E7E" w:rsidRPr="00B62F07" w:rsidRDefault="001472ED">
      <w:pPr>
        <w:ind w:firstLine="709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региональный отборочный тур Всероссийского молодежного научного Конгресса: «Россия.Экология.Энергосбережение»</w:t>
      </w:r>
    </w:p>
    <w:p w:rsidR="00AD7E7E" w:rsidRDefault="001472E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AD7E7E" w:rsidRDefault="00AD7E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E7E" w:rsidRDefault="001472E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Утверждено Организационным комитетом</w:t>
      </w:r>
    </w:p>
    <w:p w:rsidR="00AD7E7E" w:rsidRDefault="001472E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Всероссийского молодежного научного конгресса</w:t>
      </w:r>
    </w:p>
    <w:p w:rsidR="00AD7E7E" w:rsidRDefault="001472E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«Россия. Экология. Энергосбережение»</w:t>
      </w:r>
    </w:p>
    <w:p w:rsidR="00AD7E7E" w:rsidRDefault="00AD7E7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E7E" w:rsidRDefault="00AD7E7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E7E" w:rsidRDefault="001472E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AD7E7E" w:rsidRPr="00B62F07" w:rsidRDefault="001472E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регионального отборочного тура Всероссийского молодежного научного Конгресса: «Россия.Экология.Энергосбережение»</w:t>
      </w:r>
    </w:p>
    <w:p w:rsidR="00AD7E7E" w:rsidRDefault="00AD7E7E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E7E" w:rsidRDefault="001472ED">
      <w:pPr>
        <w:pStyle w:val="a6"/>
        <w:numPr>
          <w:ilvl w:val="0"/>
          <w:numId w:val="2"/>
        </w:num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AD7E7E" w:rsidRPr="00B62F07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I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региональный отборочный тур Всероссийского молодежного научного Конгресса: «Россия.</w:t>
      </w:r>
      <w:r w:rsidR="00DC1A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Экология.</w:t>
      </w:r>
      <w:r w:rsidR="00DC1A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Энергосбережение» проводится для реализации задач, поставленных Президентом РФ В.В. Путиным в Год Экологии, стимулирования научно-технического, инновационного потенциала, обмена опытом и знаниями молодых ученых, добившихся серьезных результатов в исследовательской деятельности и в практической реализации, в целях </w:t>
      </w:r>
      <w:r w:rsidR="00DC1AC5">
        <w:rPr>
          <w:rFonts w:ascii="Times New Roman" w:hAnsi="Times New Roman"/>
          <w:sz w:val="28"/>
          <w:szCs w:val="28"/>
          <w:lang w:val="ru-RU"/>
        </w:rPr>
        <w:t xml:space="preserve">популяризации и развития </w:t>
      </w:r>
      <w:proofErr w:type="spellStart"/>
      <w:r w:rsidR="00DC1AC5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 и ресурсосбережения.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этой целью в рамках подготовки итогового Всероссийского молодежного научного конгресса «Россия. Экология. Энергосбережение» проводится 2-</w:t>
      </w:r>
      <w:r w:rsidR="00B62F07">
        <w:rPr>
          <w:rFonts w:ascii="Times New Roman" w:hAnsi="Times New Roman"/>
          <w:sz w:val="28"/>
          <w:szCs w:val="28"/>
          <w:lang w:val="ru-RU"/>
        </w:rPr>
        <w:t xml:space="preserve">й региональный </w:t>
      </w:r>
      <w:r>
        <w:rPr>
          <w:rFonts w:ascii="Times New Roman" w:hAnsi="Times New Roman"/>
          <w:sz w:val="28"/>
          <w:szCs w:val="28"/>
          <w:lang w:val="ru-RU"/>
        </w:rPr>
        <w:t>отборочный тур Конкурса молодежных проектов «Мой вклад в будущее» (далее – Конкурс) который предполагает</w:t>
      </w:r>
      <w:r w:rsidR="00B62F0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 том числе, презентацию и защиту экологических и энергосберегающих проектов и разработок на площадке Конкурса.</w:t>
      </w:r>
    </w:p>
    <w:p w:rsidR="00AD7E7E" w:rsidRDefault="001472ED">
      <w:pPr>
        <w:pStyle w:val="a6"/>
        <w:numPr>
          <w:ilvl w:val="1"/>
          <w:numId w:val="4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Организаторы Конгресса: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Компания «Системный Консалтинг», редакция профильного издания «Региональная энергетика и энергосбережение»;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Фонд «Смена», Правительство Самарской области;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поддержке: 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Министерства природных ресурсов и экологии Российской Федерации;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Министерства образования и науки Российской Федерации;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Министерства экономического развития Российской Федерации; </w:t>
      </w:r>
    </w:p>
    <w:p w:rsidR="00AD7E7E" w:rsidRDefault="001472ED">
      <w:pPr>
        <w:tabs>
          <w:tab w:val="left" w:pos="7638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Министерства энергетики Российской Федерации;</w:t>
      </w:r>
    </w:p>
    <w:p w:rsidR="00AD7E7E" w:rsidRDefault="001472ED">
      <w:pPr>
        <w:tabs>
          <w:tab w:val="left" w:pos="7638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Министерства строительства и ЖКХ;</w:t>
      </w:r>
    </w:p>
    <w:p w:rsidR="00AD7E7E" w:rsidRDefault="001472ED">
      <w:pPr>
        <w:tabs>
          <w:tab w:val="left" w:pos="7638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– ГК «Фонд содействия реформированию ЖКХ»;</w:t>
      </w:r>
    </w:p>
    <w:p w:rsidR="00AD7E7E" w:rsidRDefault="001472ED">
      <w:pPr>
        <w:tabs>
          <w:tab w:val="left" w:pos="7638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Департамента природопользования и охраны окружающей среды города Москвы.</w:t>
      </w:r>
    </w:p>
    <w:p w:rsidR="00AD7E7E" w:rsidRDefault="001472ED">
      <w:pPr>
        <w:tabs>
          <w:tab w:val="left" w:pos="7638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 Сроки и место проведения Конгресса и Конкурса: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Конгресс будет проходить в Самарской области (Самарская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городскои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 округ Самара, поселок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Прибрежныи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Мастрюковские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озера,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Фестивальныи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̆ парк») в рамках Молодежного форума Приволжского федерального округа «iВолга-2017» (далее – Форум) 20 июня 2017 года;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мероприятий Кон</w:t>
      </w:r>
      <w:r w:rsidR="000D5E4B">
        <w:rPr>
          <w:rFonts w:ascii="Times New Roman" w:hAnsi="Times New Roman"/>
          <w:sz w:val="28"/>
          <w:szCs w:val="28"/>
          <w:lang w:val="ru-RU"/>
        </w:rPr>
        <w:t>курса</w:t>
      </w:r>
      <w:r>
        <w:rPr>
          <w:rFonts w:ascii="Times New Roman" w:hAnsi="Times New Roman"/>
          <w:sz w:val="28"/>
          <w:szCs w:val="28"/>
          <w:lang w:val="ru-RU"/>
        </w:rPr>
        <w:t xml:space="preserve"> 20 июня 2017 года планируется провести: торжественное открытие, защиту проектов и подведение итогов.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ab/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защите своих проектов в рамках Конгресса и Конкурса приглашаются участники Форума, предварительно прошедшие регистрацию.</w:t>
      </w:r>
    </w:p>
    <w:p w:rsidR="00AD7E7E" w:rsidRPr="00B62F07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r>
        <w:rPr>
          <w:rFonts w:ascii="Times New Roman" w:hAnsi="Times New Roman"/>
          <w:sz w:val="28"/>
          <w:szCs w:val="28"/>
          <w:lang w:val="ru-RU"/>
        </w:rPr>
        <w:tab/>
        <w:t>Подача заявок на участие в Конгрессе и Конкурсе осуществляются в рамках Форума с 14 по 18 июня 2017 года.</w:t>
      </w:r>
    </w:p>
    <w:p w:rsidR="00AD7E7E" w:rsidRDefault="00AD7E7E">
      <w:pPr>
        <w:tabs>
          <w:tab w:val="left" w:pos="7638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E7E" w:rsidRDefault="001472ED">
      <w:pPr>
        <w:pStyle w:val="a6"/>
        <w:numPr>
          <w:ilvl w:val="0"/>
          <w:numId w:val="5"/>
        </w:num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Форматы участия в Конгрессе и Конкурсе</w:t>
      </w:r>
    </w:p>
    <w:p w:rsidR="00AD7E7E" w:rsidRDefault="001472ED">
      <w:pPr>
        <w:pStyle w:val="a6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Положение предусматривает формат очного участия в мероприятиях Конкурса. </w:t>
      </w:r>
    </w:p>
    <w:p w:rsidR="00AD7E7E" w:rsidRDefault="001472ED">
      <w:pPr>
        <w:pStyle w:val="a6"/>
        <w:numPr>
          <w:ilvl w:val="1"/>
          <w:numId w:val="5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Данный формат предполагает возможность подать на Конкурс одну конкурсную заявку в рамках Форума, а также очное участие во всех мероприятиях Конкурса, возможно как индивидуальное участие, так и участие в составе команды численностью до 5 человек.</w:t>
      </w:r>
    </w:p>
    <w:p w:rsidR="00AD7E7E" w:rsidRDefault="001472ED">
      <w:pPr>
        <w:pStyle w:val="a6"/>
        <w:spacing w:before="12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2.2.1. Участникам Кон</w:t>
      </w:r>
      <w:r w:rsidR="005C3934">
        <w:rPr>
          <w:rFonts w:ascii="Times New Roman" w:hAnsi="Times New Roman"/>
          <w:sz w:val="28"/>
          <w:szCs w:val="28"/>
          <w:lang w:val="ru-RU"/>
        </w:rPr>
        <w:t>кур</w:t>
      </w:r>
      <w:r>
        <w:rPr>
          <w:rFonts w:ascii="Times New Roman" w:hAnsi="Times New Roman"/>
          <w:sz w:val="28"/>
          <w:szCs w:val="28"/>
          <w:lang w:val="ru-RU"/>
        </w:rPr>
        <w:t>са предоставляется:</w:t>
      </w:r>
    </w:p>
    <w:p w:rsidR="00AD7E7E" w:rsidRDefault="001472ED">
      <w:pPr>
        <w:pStyle w:val="a6"/>
        <w:numPr>
          <w:ilvl w:val="0"/>
          <w:numId w:val="7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комплект информационных материалов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AD7E7E" w:rsidRDefault="001472ED">
      <w:pPr>
        <w:pStyle w:val="a6"/>
        <w:numPr>
          <w:ilvl w:val="0"/>
          <w:numId w:val="7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получение бесплатных консультаций и помощь в оформлении проектов для подачи заявки в Фонд поддержки молодых ученых;</w:t>
      </w:r>
    </w:p>
    <w:p w:rsidR="00AD7E7E" w:rsidRDefault="001472ED">
      <w:pPr>
        <w:pStyle w:val="a6"/>
        <w:numPr>
          <w:ilvl w:val="0"/>
          <w:numId w:val="7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получение именного сертификата об участии в Конкурсе;</w:t>
      </w:r>
    </w:p>
    <w:p w:rsidR="00AD7E7E" w:rsidRDefault="001472ED">
      <w:pPr>
        <w:pStyle w:val="a6"/>
        <w:numPr>
          <w:ilvl w:val="0"/>
          <w:numId w:val="7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возможность протестировать идею, получить экспертную и консультационную поддержку или ускорить реализацию проекта;</w:t>
      </w:r>
    </w:p>
    <w:p w:rsidR="00AD7E7E" w:rsidRDefault="001472ED">
      <w:pPr>
        <w:pStyle w:val="a6"/>
        <w:spacing w:before="120"/>
        <w:ind w:left="385" w:firstLine="42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2.2.2. Призерам Конгресса предоставляется:</w:t>
      </w:r>
    </w:p>
    <w:p w:rsidR="00AD7E7E" w:rsidRDefault="001472ED">
      <w:pPr>
        <w:pStyle w:val="a6"/>
        <w:numPr>
          <w:ilvl w:val="1"/>
          <w:numId w:val="7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дипломы призеров Конгресса;</w:t>
      </w:r>
    </w:p>
    <w:p w:rsidR="00AD7E7E" w:rsidRDefault="001472ED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предоставляется текущее информационное сопровождение (упоминание в пресс-релизах, новостях о ходе подготовки и проведения Конгресса и Конкур</w:t>
      </w:r>
      <w:r w:rsidR="000D5E4B">
        <w:rPr>
          <w:rFonts w:ascii="Times New Roman" w:hAnsi="Times New Roman"/>
          <w:sz w:val="28"/>
          <w:szCs w:val="28"/>
          <w:lang w:val="ru-RU"/>
        </w:rPr>
        <w:t xml:space="preserve">са на сайтах организаторов, </w:t>
      </w:r>
      <w:r>
        <w:rPr>
          <w:rFonts w:ascii="Times New Roman" w:hAnsi="Times New Roman"/>
          <w:sz w:val="28"/>
          <w:szCs w:val="28"/>
          <w:lang w:val="ru-RU"/>
        </w:rPr>
        <w:t xml:space="preserve">информационных рассылках по базе подписчиков); </w:t>
      </w:r>
    </w:p>
    <w:p w:rsidR="00AD7E7E" w:rsidRDefault="001472ED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упоминание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пост-релизе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для СМИ и в обзорной публикации по итогам Конгресса и Конкурса в печатной версии журнала «Региональная энергетика и энергосбережение»;</w:t>
      </w:r>
    </w:p>
    <w:p w:rsidR="00AD7E7E" w:rsidRDefault="001472ED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публикация интервью или авторской статьи в журнале «Региональная энергетика и энергосбережение» в объеме 1 полосы 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(7000 печатных знаков + фото авторов);</w:t>
      </w:r>
    </w:p>
    <w:p w:rsidR="00AD7E7E" w:rsidRDefault="001472ED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публикация краткого описания проекта (до 3,5 тыс. печатных знаков + фото авторов) </w:t>
      </w:r>
      <w:r w:rsidR="00D510BD">
        <w:rPr>
          <w:rFonts w:ascii="Times New Roman" w:hAnsi="Times New Roman"/>
          <w:sz w:val="28"/>
          <w:szCs w:val="28"/>
          <w:lang w:val="ru-RU"/>
        </w:rPr>
        <w:t>в журнале «Региональная энергетика и энергосбережение»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AD7E7E" w:rsidRDefault="001472ED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полугодовая подписка на журнал «Региональная энергетика и энергосбережение»;</w:t>
      </w:r>
    </w:p>
    <w:p w:rsidR="00AD7E7E" w:rsidRDefault="001472ED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право использования названия и логотипа Конгресса с указанием статуса участия в собственных рекламных материалах и на мероприятиях;</w:t>
      </w:r>
    </w:p>
    <w:p w:rsidR="00AD7E7E" w:rsidRDefault="001472ED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рекомендации к прохождению практики и стажировки в ведущих организациях России</w:t>
      </w:r>
      <w:r w:rsidR="00BE547B">
        <w:rPr>
          <w:rFonts w:ascii="Times New Roman" w:hAnsi="Times New Roman"/>
          <w:sz w:val="28"/>
          <w:szCs w:val="28"/>
          <w:lang w:val="ru-RU"/>
        </w:rPr>
        <w:t>.</w:t>
      </w:r>
    </w:p>
    <w:p w:rsidR="00AD7E7E" w:rsidRDefault="00AD7E7E">
      <w:pPr>
        <w:pStyle w:val="a6"/>
        <w:spacing w:before="12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E7E" w:rsidRDefault="001472ED">
      <w:pPr>
        <w:pStyle w:val="a6"/>
        <w:numPr>
          <w:ilvl w:val="0"/>
          <w:numId w:val="9"/>
        </w:num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Порядок оформления и подачи заявок на участие в Конгрессе и Конкурсе</w:t>
      </w:r>
    </w:p>
    <w:p w:rsidR="00AD7E7E" w:rsidRPr="00B62F07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</w:t>
      </w:r>
      <w:r w:rsidR="00BE547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Заявка оформляется через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Google</w:t>
      </w:r>
      <w:proofErr w:type="spellEnd"/>
      <w:r w:rsidR="00BE547B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форму по </w:t>
      </w:r>
      <w:r w:rsidRPr="00B62F07">
        <w:rPr>
          <w:rFonts w:ascii="Times New Roman" w:hAnsi="Times New Roman" w:cs="Times New Roman"/>
          <w:sz w:val="28"/>
          <w:szCs w:val="28"/>
          <w:lang w:val="ru-RU"/>
        </w:rPr>
        <w:t>ссылке:</w:t>
      </w:r>
      <w:r w:rsidR="00B62F07" w:rsidRPr="00B62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2F07" w:rsidRPr="00B62F07">
        <w:rPr>
          <w:rFonts w:ascii="Times New Roman" w:hAnsi="Times New Roman" w:cs="Times New Roman"/>
          <w:color w:val="444444"/>
          <w:sz w:val="28"/>
          <w:szCs w:val="28"/>
        </w:rPr>
        <w:t>https</w:t>
      </w:r>
      <w:r w:rsidR="00B62F07" w:rsidRPr="00B62F07">
        <w:rPr>
          <w:rFonts w:ascii="Times New Roman" w:hAnsi="Times New Roman" w:cs="Times New Roman"/>
          <w:color w:val="444444"/>
          <w:sz w:val="28"/>
          <w:szCs w:val="28"/>
          <w:lang w:val="ru-RU"/>
        </w:rPr>
        <w:t>://</w:t>
      </w:r>
      <w:r w:rsidR="00B62F07" w:rsidRPr="00B62F07">
        <w:rPr>
          <w:rFonts w:ascii="Times New Roman" w:hAnsi="Times New Roman" w:cs="Times New Roman"/>
          <w:color w:val="444444"/>
          <w:sz w:val="28"/>
          <w:szCs w:val="28"/>
        </w:rPr>
        <w:t>goo</w:t>
      </w:r>
      <w:r w:rsidR="00B62F07" w:rsidRPr="00B62F07">
        <w:rPr>
          <w:rFonts w:ascii="Times New Roman" w:hAnsi="Times New Roman" w:cs="Times New Roman"/>
          <w:color w:val="444444"/>
          <w:sz w:val="28"/>
          <w:szCs w:val="28"/>
          <w:lang w:val="ru-RU"/>
        </w:rPr>
        <w:t>.</w:t>
      </w:r>
      <w:proofErr w:type="spellStart"/>
      <w:r w:rsidR="00B62F07" w:rsidRPr="00B62F07">
        <w:rPr>
          <w:rFonts w:ascii="Times New Roman" w:hAnsi="Times New Roman" w:cs="Times New Roman"/>
          <w:color w:val="444444"/>
          <w:sz w:val="28"/>
          <w:szCs w:val="28"/>
        </w:rPr>
        <w:t>gl</w:t>
      </w:r>
      <w:proofErr w:type="spellEnd"/>
      <w:r w:rsidR="00B62F07" w:rsidRPr="00B62F07">
        <w:rPr>
          <w:rFonts w:ascii="Times New Roman" w:hAnsi="Times New Roman" w:cs="Times New Roman"/>
          <w:color w:val="444444"/>
          <w:sz w:val="28"/>
          <w:szCs w:val="28"/>
          <w:lang w:val="ru-RU"/>
        </w:rPr>
        <w:t>/</w:t>
      </w:r>
      <w:r w:rsidR="00B62F07" w:rsidRPr="00B62F07">
        <w:rPr>
          <w:rFonts w:ascii="Times New Roman" w:hAnsi="Times New Roman" w:cs="Times New Roman"/>
          <w:color w:val="444444"/>
          <w:sz w:val="28"/>
          <w:szCs w:val="28"/>
        </w:rPr>
        <w:t>Bah</w:t>
      </w:r>
      <w:r w:rsidR="00B62F07" w:rsidRPr="00B62F07">
        <w:rPr>
          <w:rFonts w:ascii="Times New Roman" w:hAnsi="Times New Roman" w:cs="Times New Roman"/>
          <w:color w:val="444444"/>
          <w:sz w:val="28"/>
          <w:szCs w:val="28"/>
          <w:lang w:val="ru-RU"/>
        </w:rPr>
        <w:t>5</w:t>
      </w:r>
      <w:proofErr w:type="spellStart"/>
      <w:r w:rsidR="00B62F07" w:rsidRPr="00B62F07">
        <w:rPr>
          <w:rFonts w:ascii="Times New Roman" w:hAnsi="Times New Roman" w:cs="Times New Roman"/>
          <w:color w:val="444444"/>
          <w:sz w:val="28"/>
          <w:szCs w:val="28"/>
        </w:rPr>
        <w:t>hQ</w:t>
      </w:r>
      <w:proofErr w:type="spellEnd"/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="00BE547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Заявка должна включать следующую информацию: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полное название вуза;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Ф.И.О. </w:t>
      </w:r>
      <w:r w:rsidR="00DC1AC5">
        <w:rPr>
          <w:rFonts w:ascii="Times New Roman" w:hAnsi="Times New Roman"/>
          <w:sz w:val="28"/>
          <w:szCs w:val="28"/>
          <w:lang w:val="ru-RU"/>
        </w:rPr>
        <w:t>руководителя проекта</w:t>
      </w:r>
      <w:r>
        <w:rPr>
          <w:rFonts w:ascii="Times New Roman" w:hAnsi="Times New Roman"/>
          <w:sz w:val="28"/>
          <w:szCs w:val="28"/>
          <w:lang w:val="ru-RU"/>
        </w:rPr>
        <w:t>, контактные данные;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Ф.И.О. всех членов команды и контактные данные;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название проекта (в случае участия в Конкурсе);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номинация (инновации или экология);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краткое описание проекта (до 3 тыс. печатных знаков);</w:t>
      </w:r>
    </w:p>
    <w:p w:rsidR="00AD7E7E" w:rsidRDefault="001472ED">
      <w:pPr>
        <w:pStyle w:val="a6"/>
        <w:spacing w:before="12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презентацию проекта, включая необходимые медиа файлы и другие презентационные материалы (</w:t>
      </w:r>
      <w:r w:rsidR="00DC1AC5">
        <w:rPr>
          <w:rFonts w:ascii="Times New Roman" w:hAnsi="Times New Roman"/>
          <w:sz w:val="28"/>
          <w:szCs w:val="28"/>
          <w:lang w:val="ru-RU"/>
        </w:rPr>
        <w:t>фото</w:t>
      </w:r>
      <w:r>
        <w:rPr>
          <w:rFonts w:ascii="Times New Roman" w:hAnsi="Times New Roman"/>
          <w:sz w:val="28"/>
          <w:szCs w:val="28"/>
          <w:lang w:val="ru-RU"/>
        </w:rPr>
        <w:t>- и видеоматериалы, фото авторов проекта, макеты и т.д.).</w:t>
      </w:r>
    </w:p>
    <w:p w:rsidR="00AD7E7E" w:rsidRDefault="00DC1AC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</w:t>
      </w:r>
      <w:r w:rsidR="00BE547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2ED">
        <w:rPr>
          <w:rFonts w:ascii="Times New Roman" w:hAnsi="Times New Roman"/>
          <w:sz w:val="28"/>
          <w:szCs w:val="28"/>
          <w:lang w:val="ru-RU"/>
        </w:rPr>
        <w:t>Максимальный лимит времени для презентации и выступления – 5 минут.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</w:t>
      </w:r>
      <w:r w:rsidR="00BE547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>Конкурс экологических и энергосберегающих проектов и разработок проводится в номинациях: экология и инновации</w:t>
      </w:r>
      <w:r w:rsidR="00DC1AC5">
        <w:rPr>
          <w:rFonts w:ascii="Times New Roman" w:hAnsi="Times New Roman"/>
          <w:sz w:val="28"/>
          <w:szCs w:val="28"/>
          <w:lang w:val="ru-RU"/>
        </w:rPr>
        <w:t>.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</w:t>
      </w:r>
      <w:r w:rsidR="00BE547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Заявки</w:t>
      </w:r>
      <w:r w:rsidR="00DC1AC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не соответствующие требованиям настоящего Положения, не рассматриваются. Направленные на Конкурс материалы не возвращаются.</w:t>
      </w:r>
    </w:p>
    <w:p w:rsidR="00AD7E7E" w:rsidRDefault="001472ED">
      <w:pPr>
        <w:tabs>
          <w:tab w:val="left" w:pos="7638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Ответственность за содержание конкурсной работы несет ее автор.</w:t>
      </w:r>
    </w:p>
    <w:p w:rsidR="00AD7E7E" w:rsidRDefault="001472ED">
      <w:pPr>
        <w:tabs>
          <w:tab w:val="left" w:pos="7638"/>
        </w:tabs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Ответственность за нарушение сторонних авторских прав несет автор конкурсной работы.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/>
        </w:rPr>
      </w:pPr>
      <w:r>
        <w:rPr>
          <w:rFonts w:ascii="Times New Roman" w:hAnsi="Times New Roman"/>
          <w:kern w:val="24"/>
          <w:sz w:val="28"/>
          <w:szCs w:val="28"/>
          <w:lang w:val="ru-RU"/>
        </w:rPr>
        <w:t>3.6</w:t>
      </w:r>
      <w:r w:rsidR="00BE547B">
        <w:rPr>
          <w:rFonts w:ascii="Times New Roman" w:hAnsi="Times New Roman"/>
          <w:kern w:val="24"/>
          <w:sz w:val="28"/>
          <w:szCs w:val="28"/>
          <w:lang w:val="ru-RU"/>
        </w:rPr>
        <w:t>.</w:t>
      </w: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Максимальное количество </w:t>
      </w:r>
      <w:r w:rsidR="00DC1AC5">
        <w:rPr>
          <w:rFonts w:ascii="Times New Roman" w:hAnsi="Times New Roman"/>
          <w:kern w:val="24"/>
          <w:sz w:val="28"/>
          <w:szCs w:val="28"/>
          <w:lang w:val="ru-RU"/>
        </w:rPr>
        <w:t>проектов,</w:t>
      </w: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допущенных до защиты в рамках Конгресса</w:t>
      </w:r>
      <w:r w:rsidR="00DC1AC5">
        <w:rPr>
          <w:rFonts w:ascii="Times New Roman" w:hAnsi="Times New Roman"/>
          <w:kern w:val="24"/>
          <w:sz w:val="28"/>
          <w:szCs w:val="28"/>
          <w:lang w:val="ru-RU"/>
        </w:rPr>
        <w:t>, составляет</w:t>
      </w: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40 проектов. Отбор проектов производиться экспертами Конгресса.</w:t>
      </w:r>
    </w:p>
    <w:p w:rsidR="00060DB1" w:rsidRDefault="00060DB1">
      <w:pPr>
        <w:spacing w:before="120"/>
        <w:ind w:firstLine="709"/>
        <w:jc w:val="both"/>
        <w:rPr>
          <w:rFonts w:ascii="Times New Roman" w:hAnsi="Times New Roman"/>
          <w:b/>
          <w:bCs/>
          <w:kern w:val="24"/>
          <w:sz w:val="28"/>
          <w:szCs w:val="28"/>
          <w:lang w:val="ru-RU"/>
        </w:rPr>
      </w:pP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ru-RU"/>
        </w:rPr>
        <w:lastRenderedPageBreak/>
        <w:t>4. Оценка конкурсных работ и подведение итогов конкурса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>
        <w:rPr>
          <w:rFonts w:ascii="Times New Roman" w:hAnsi="Times New Roman"/>
          <w:sz w:val="28"/>
          <w:szCs w:val="28"/>
          <w:lang w:val="ru-RU"/>
        </w:rPr>
        <w:tab/>
        <w:t>Оценку и сопоставление конкурсных заявок осуществляют члены экспертного жюри в лице представителей научных и общественных организаций, работодателей, независимых отраслевых экспертов.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</w:t>
      </w:r>
      <w:r>
        <w:rPr>
          <w:rFonts w:ascii="Times New Roman" w:hAnsi="Times New Roman"/>
          <w:sz w:val="28"/>
          <w:szCs w:val="28"/>
          <w:lang w:val="ru-RU"/>
        </w:rPr>
        <w:tab/>
        <w:t>Оценка производится по следующим основным критериям: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актуальность, востребованность темы проекта;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научная новизна проекта;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возможность практической реализации проекта;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качество презентации/ оригинальность подачи проекта.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>
        <w:rPr>
          <w:rFonts w:ascii="Times New Roman" w:hAnsi="Times New Roman"/>
          <w:sz w:val="28"/>
          <w:szCs w:val="28"/>
          <w:lang w:val="ru-RU"/>
        </w:rPr>
        <w:tab/>
        <w:t>По итогам оценки и сопоставления конкурсных заявок члены экспертного жюри определяют проекты, занявшие 1, 2, 3 места в каждой из номинаций.</w:t>
      </w:r>
    </w:p>
    <w:p w:rsidR="00AD7E7E" w:rsidRDefault="001472ED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</w:t>
      </w:r>
      <w:r>
        <w:rPr>
          <w:rFonts w:ascii="Times New Roman" w:hAnsi="Times New Roman"/>
          <w:sz w:val="28"/>
          <w:szCs w:val="28"/>
          <w:lang w:val="ru-RU"/>
        </w:rPr>
        <w:tab/>
        <w:t>Все победители награждаются дипломами и призами от организаторов и партнеров Конкурса.</w:t>
      </w:r>
    </w:p>
    <w:p w:rsidR="00AD7E7E" w:rsidRDefault="00BE547B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</w:t>
      </w:r>
      <w:r w:rsidR="001472ED">
        <w:rPr>
          <w:rFonts w:ascii="Times New Roman" w:hAnsi="Times New Roman"/>
          <w:sz w:val="28"/>
          <w:szCs w:val="28"/>
          <w:lang w:val="ru-RU"/>
        </w:rPr>
        <w:t xml:space="preserve"> Результаты Конкурса будут широко освещаться в средствах массовой информации.</w:t>
      </w:r>
    </w:p>
    <w:p w:rsidR="00060DB1" w:rsidRDefault="00060DB1">
      <w:pPr>
        <w:pStyle w:val="a6"/>
        <w:spacing w:before="120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7E7E" w:rsidRDefault="001472ED">
      <w:pPr>
        <w:pStyle w:val="a6"/>
        <w:spacing w:before="120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 Контактная информация организаторов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/>
        </w:rPr>
      </w:pPr>
      <w:r>
        <w:rPr>
          <w:rFonts w:ascii="Times New Roman" w:hAnsi="Times New Roman"/>
          <w:kern w:val="24"/>
          <w:sz w:val="28"/>
          <w:szCs w:val="28"/>
          <w:lang w:val="ru-RU"/>
        </w:rPr>
        <w:t>5.1</w:t>
      </w:r>
      <w:r w:rsidR="00BE547B">
        <w:rPr>
          <w:rFonts w:ascii="Times New Roman" w:hAnsi="Times New Roman"/>
          <w:kern w:val="24"/>
          <w:sz w:val="28"/>
          <w:szCs w:val="28"/>
          <w:lang w:val="ru-RU"/>
        </w:rPr>
        <w:t>.</w:t>
      </w: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Организатор и оператор Конгресса и Конкурса: Редакция профильного издания «Региональная энергетика и энергосбережение» </w:t>
      </w:r>
      <w:proofErr w:type="gramStart"/>
      <w:r>
        <w:rPr>
          <w:rFonts w:ascii="Times New Roman" w:hAnsi="Times New Roman"/>
          <w:kern w:val="24"/>
          <w:sz w:val="28"/>
          <w:szCs w:val="28"/>
          <w:lang w:val="ru-RU"/>
        </w:rPr>
        <w:t>и ООО</w:t>
      </w:r>
      <w:proofErr w:type="gramEnd"/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«Системный Консалтинг», Фонд «Смена», Правительство Самарской области.</w:t>
      </w:r>
    </w:p>
    <w:p w:rsidR="00AD7E7E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ru-RU"/>
        </w:rPr>
        <w:t>Координаторы проекта:</w:t>
      </w: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</w:p>
    <w:p w:rsidR="00AD7E7E" w:rsidRPr="00B62F07" w:rsidRDefault="001472ED">
      <w:pPr>
        <w:spacing w:before="12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/>
        </w:rPr>
      </w:pP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Саттаров Ленар Альмирович, тел. +7-495-662-97-49, +7-977-739-36-57, </w:t>
      </w:r>
      <w:r w:rsidR="002569DF">
        <w:fldChar w:fldCharType="begin"/>
      </w:r>
      <w:r w:rsidR="002569DF" w:rsidRPr="007B10A4">
        <w:rPr>
          <w:lang w:val="ru-RU"/>
        </w:rPr>
        <w:instrText xml:space="preserve"> </w:instrText>
      </w:r>
      <w:r w:rsidR="002569DF">
        <w:instrText>HYPERLINK</w:instrText>
      </w:r>
      <w:r w:rsidR="002569DF" w:rsidRPr="007B10A4">
        <w:rPr>
          <w:lang w:val="ru-RU"/>
        </w:rPr>
        <w:instrText xml:space="preserve"> "</w:instrText>
      </w:r>
      <w:r w:rsidR="002569DF">
        <w:instrText>mailto</w:instrText>
      </w:r>
      <w:r w:rsidR="002569DF" w:rsidRPr="007B10A4">
        <w:rPr>
          <w:lang w:val="ru-RU"/>
        </w:rPr>
        <w:instrText>:</w:instrText>
      </w:r>
      <w:r w:rsidR="002569DF">
        <w:instrText>info</w:instrText>
      </w:r>
      <w:r w:rsidR="002569DF" w:rsidRPr="007B10A4">
        <w:rPr>
          <w:lang w:val="ru-RU"/>
        </w:rPr>
        <w:instrText>@</w:instrText>
      </w:r>
      <w:r w:rsidR="002569DF">
        <w:instrText>s</w:instrText>
      </w:r>
      <w:r w:rsidR="002569DF" w:rsidRPr="007B10A4">
        <w:rPr>
          <w:lang w:val="ru-RU"/>
        </w:rPr>
        <w:instrText>-</w:instrText>
      </w:r>
      <w:r w:rsidR="002569DF">
        <w:instrText>kon</w:instrText>
      </w:r>
      <w:r w:rsidR="002569DF" w:rsidRPr="007B10A4">
        <w:rPr>
          <w:lang w:val="ru-RU"/>
        </w:rPr>
        <w:instrText>.</w:instrText>
      </w:r>
      <w:r w:rsidR="002569DF">
        <w:instrText>ru</w:instrText>
      </w:r>
      <w:r w:rsidR="002569DF" w:rsidRPr="007B10A4">
        <w:rPr>
          <w:lang w:val="ru-RU"/>
        </w:rPr>
        <w:instrText xml:space="preserve">" </w:instrText>
      </w:r>
      <w:r w:rsidR="002569DF">
        <w:fldChar w:fldCharType="separate"/>
      </w:r>
      <w:r>
        <w:rPr>
          <w:rStyle w:val="Hyperlink0"/>
          <w:rFonts w:eastAsia="Arial Unicode MS"/>
        </w:rPr>
        <w:t>info</w:t>
      </w:r>
      <w:r>
        <w:rPr>
          <w:rStyle w:val="a7"/>
          <w:rFonts w:ascii="Times New Roman" w:hAnsi="Times New Roman"/>
          <w:kern w:val="24"/>
          <w:sz w:val="28"/>
          <w:szCs w:val="28"/>
          <w:lang w:val="ru-RU"/>
        </w:rPr>
        <w:t>@</w:t>
      </w:r>
      <w:r>
        <w:rPr>
          <w:rStyle w:val="Hyperlink0"/>
          <w:rFonts w:eastAsia="Arial Unicode MS"/>
        </w:rPr>
        <w:t>s</w:t>
      </w:r>
      <w:r>
        <w:rPr>
          <w:rStyle w:val="a7"/>
          <w:rFonts w:ascii="Times New Roman" w:hAnsi="Times New Roman"/>
          <w:kern w:val="24"/>
          <w:sz w:val="28"/>
          <w:szCs w:val="28"/>
          <w:lang w:val="ru-RU"/>
        </w:rPr>
        <w:t>-</w:t>
      </w:r>
      <w:proofErr w:type="spellStart"/>
      <w:r>
        <w:rPr>
          <w:rStyle w:val="Hyperlink0"/>
          <w:rFonts w:eastAsia="Arial Unicode MS"/>
        </w:rPr>
        <w:t>kon</w:t>
      </w:r>
      <w:proofErr w:type="spellEnd"/>
      <w:r>
        <w:rPr>
          <w:rStyle w:val="a7"/>
          <w:rFonts w:ascii="Times New Roman" w:hAnsi="Times New Roman"/>
          <w:kern w:val="24"/>
          <w:sz w:val="28"/>
          <w:szCs w:val="28"/>
          <w:lang w:val="ru-RU"/>
        </w:rPr>
        <w:t>.</w:t>
      </w:r>
      <w:proofErr w:type="spellStart"/>
      <w:r>
        <w:rPr>
          <w:rStyle w:val="Hyperlink0"/>
          <w:rFonts w:eastAsia="Arial Unicode MS"/>
        </w:rPr>
        <w:t>ru</w:t>
      </w:r>
      <w:proofErr w:type="spellEnd"/>
      <w:r w:rsidR="002569DF">
        <w:rPr>
          <w:rStyle w:val="Hyperlink0"/>
          <w:rFonts w:eastAsia="Arial Unicode MS"/>
        </w:rPr>
        <w:fldChar w:fldCharType="end"/>
      </w:r>
    </w:p>
    <w:p w:rsidR="00AD7E7E" w:rsidRDefault="001472ED">
      <w:pPr>
        <w:spacing w:before="120"/>
        <w:ind w:firstLine="709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kern w:val="24"/>
          <w:sz w:val="28"/>
          <w:szCs w:val="28"/>
          <w:lang w:val="ru-RU"/>
        </w:rPr>
        <w:t>Курунов</w:t>
      </w:r>
      <w:proofErr w:type="spellEnd"/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Дмитрий Игоревич,  тел. +7-927-736-26-94, </w:t>
      </w:r>
      <w:hyperlink r:id="rId10" w:history="1">
        <w:r>
          <w:rPr>
            <w:rStyle w:val="Hyperlink0"/>
            <w:rFonts w:eastAsia="Arial Unicode MS"/>
          </w:rPr>
          <w:t>kurunov</w:t>
        </w:r>
        <w:r>
          <w:rPr>
            <w:rStyle w:val="a7"/>
            <w:rFonts w:ascii="Times New Roman" w:hAnsi="Times New Roman"/>
            <w:kern w:val="24"/>
            <w:sz w:val="28"/>
            <w:szCs w:val="28"/>
            <w:lang w:val="ru-RU"/>
          </w:rPr>
          <w:t>.</w:t>
        </w:r>
        <w:r>
          <w:rPr>
            <w:rStyle w:val="Hyperlink0"/>
            <w:rFonts w:eastAsia="Arial Unicode MS"/>
          </w:rPr>
          <w:t>dmitry</w:t>
        </w:r>
        <w:r>
          <w:rPr>
            <w:rStyle w:val="a7"/>
            <w:rFonts w:ascii="Times New Roman" w:hAnsi="Times New Roman"/>
            <w:kern w:val="24"/>
            <w:sz w:val="28"/>
            <w:szCs w:val="28"/>
            <w:lang w:val="ru-RU"/>
          </w:rPr>
          <w:t>@</w:t>
        </w:r>
        <w:r>
          <w:rPr>
            <w:rStyle w:val="Hyperlink0"/>
            <w:rFonts w:eastAsia="Arial Unicode MS"/>
          </w:rPr>
          <w:t>icloud</w:t>
        </w:r>
        <w:r>
          <w:rPr>
            <w:rStyle w:val="a7"/>
            <w:rFonts w:ascii="Times New Roman" w:hAnsi="Times New Roman"/>
            <w:kern w:val="24"/>
            <w:sz w:val="28"/>
            <w:szCs w:val="28"/>
            <w:lang w:val="ru-RU"/>
          </w:rPr>
          <w:t>.</w:t>
        </w:r>
        <w:r>
          <w:rPr>
            <w:rStyle w:val="Hyperlink0"/>
            <w:rFonts w:eastAsia="Arial Unicode MS"/>
          </w:rPr>
          <w:t>com</w:t>
        </w:r>
      </w:hyperlink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</w:p>
    <w:p w:rsidR="00060DB1" w:rsidRPr="00B62F07" w:rsidRDefault="00060DB1">
      <w:pPr>
        <w:spacing w:before="12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/>
        </w:rPr>
      </w:pP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Официальные сайты организаторов: </w:t>
      </w:r>
      <w:hyperlink r:id="rId11" w:history="1">
        <w:r>
          <w:rPr>
            <w:rStyle w:val="Hyperlink0"/>
            <w:rFonts w:eastAsia="Arial Unicode MS"/>
          </w:rPr>
          <w:t>www</w:t>
        </w:r>
        <w:r>
          <w:rPr>
            <w:rStyle w:val="a7"/>
            <w:rFonts w:ascii="Times New Roman" w:hAnsi="Times New Roman"/>
            <w:kern w:val="24"/>
            <w:sz w:val="28"/>
            <w:szCs w:val="28"/>
            <w:lang w:val="ru-RU"/>
          </w:rPr>
          <w:t>.ree.s-kon.ru</w:t>
        </w:r>
      </w:hyperlink>
      <w:r>
        <w:rPr>
          <w:rStyle w:val="a7"/>
          <w:rFonts w:ascii="Times New Roman" w:hAnsi="Times New Roman"/>
          <w:kern w:val="24"/>
          <w:sz w:val="28"/>
          <w:szCs w:val="28"/>
          <w:lang w:val="ru-RU"/>
        </w:rPr>
        <w:t>,</w:t>
      </w: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 </w:t>
      </w:r>
      <w:hyperlink r:id="rId12" w:history="1">
        <w:r>
          <w:rPr>
            <w:rStyle w:val="Hyperlink1"/>
            <w:rFonts w:eastAsia="Arial Unicode MS"/>
          </w:rPr>
          <w:t>http://ivolgaforum.ru</w:t>
        </w:r>
      </w:hyperlink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 </w:t>
      </w:r>
    </w:p>
    <w:p w:rsidR="00060DB1" w:rsidRPr="00B62F07" w:rsidRDefault="00060DB1" w:rsidP="00060DB1">
      <w:pPr>
        <w:spacing w:before="120"/>
        <w:jc w:val="both"/>
        <w:rPr>
          <w:lang w:val="ru-RU"/>
        </w:rPr>
      </w:pPr>
      <w:bookmarkStart w:id="0" w:name="_GoBack"/>
      <w:bookmarkEnd w:id="0"/>
    </w:p>
    <w:sectPr w:rsidR="00060DB1" w:rsidRPr="00B62F07">
      <w:pgSz w:w="11900" w:h="16840"/>
      <w:pgMar w:top="1134" w:right="850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DF" w:rsidRDefault="002569DF">
      <w:r>
        <w:separator/>
      </w:r>
    </w:p>
  </w:endnote>
  <w:endnote w:type="continuationSeparator" w:id="0">
    <w:p w:rsidR="002569DF" w:rsidRDefault="002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DF" w:rsidRDefault="002569DF">
      <w:r>
        <w:separator/>
      </w:r>
    </w:p>
  </w:footnote>
  <w:footnote w:type="continuationSeparator" w:id="0">
    <w:p w:rsidR="002569DF" w:rsidRDefault="002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A43"/>
    <w:multiLevelType w:val="multilevel"/>
    <w:tmpl w:val="539631AE"/>
    <w:numStyleLink w:val="1"/>
  </w:abstractNum>
  <w:abstractNum w:abstractNumId="1">
    <w:nsid w:val="0CA429C4"/>
    <w:multiLevelType w:val="multilevel"/>
    <w:tmpl w:val="539631AE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58" w:firstLine="3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80" w:firstLine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587304"/>
    <w:multiLevelType w:val="multilevel"/>
    <w:tmpl w:val="985450B8"/>
    <w:numStyleLink w:val="2"/>
  </w:abstractNum>
  <w:abstractNum w:abstractNumId="3">
    <w:nsid w:val="3C4553E5"/>
    <w:multiLevelType w:val="hybridMultilevel"/>
    <w:tmpl w:val="AC70ED12"/>
    <w:numStyleLink w:val="3"/>
  </w:abstractNum>
  <w:abstractNum w:abstractNumId="4">
    <w:nsid w:val="561060F8"/>
    <w:multiLevelType w:val="hybridMultilevel"/>
    <w:tmpl w:val="AC70ED12"/>
    <w:styleLink w:val="3"/>
    <w:lvl w:ilvl="0" w:tplc="86F4D4F8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746C70">
      <w:start w:val="1"/>
      <w:numFmt w:val="bullet"/>
      <w:lvlText w:val="·"/>
      <w:lvlJc w:val="left"/>
      <w:pPr>
        <w:ind w:left="99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98CF02">
      <w:start w:val="1"/>
      <w:numFmt w:val="bullet"/>
      <w:lvlText w:val="·"/>
      <w:lvlJc w:val="left"/>
      <w:pPr>
        <w:ind w:left="1620" w:hanging="2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0A8744">
      <w:start w:val="1"/>
      <w:numFmt w:val="bullet"/>
      <w:lvlText w:val="·"/>
      <w:lvlJc w:val="left"/>
      <w:pPr>
        <w:ind w:left="2250" w:hanging="2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E00A68">
      <w:start w:val="1"/>
      <w:numFmt w:val="bullet"/>
      <w:lvlText w:val="o"/>
      <w:lvlJc w:val="left"/>
      <w:pPr>
        <w:ind w:left="2880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2E2BB8">
      <w:start w:val="1"/>
      <w:numFmt w:val="bullet"/>
      <w:lvlText w:val="▪"/>
      <w:lvlJc w:val="left"/>
      <w:pPr>
        <w:ind w:left="3600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F6D8A2">
      <w:start w:val="1"/>
      <w:numFmt w:val="bullet"/>
      <w:lvlText w:val="·"/>
      <w:lvlJc w:val="left"/>
      <w:pPr>
        <w:ind w:left="4320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64D544">
      <w:start w:val="1"/>
      <w:numFmt w:val="bullet"/>
      <w:lvlText w:val="o"/>
      <w:lvlJc w:val="left"/>
      <w:pPr>
        <w:ind w:left="5040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20D06">
      <w:start w:val="1"/>
      <w:numFmt w:val="bullet"/>
      <w:lvlText w:val="▪"/>
      <w:lvlJc w:val="left"/>
      <w:pPr>
        <w:ind w:left="5760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7B82CAF"/>
    <w:multiLevelType w:val="multilevel"/>
    <w:tmpl w:val="985450B8"/>
    <w:styleLink w:val="2"/>
    <w:lvl w:ilvl="0">
      <w:start w:val="1"/>
      <w:numFmt w:val="decimal"/>
      <w:lvlText w:val="%1."/>
      <w:lvlJc w:val="left"/>
      <w:pPr>
        <w:tabs>
          <w:tab w:val="num" w:pos="1147"/>
        </w:tabs>
        <w:ind w:left="438" w:firstLine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905"/>
        </w:tabs>
        <w:ind w:left="1196" w:firstLine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65" w:firstLine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974" w:firstLine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043" w:firstLine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752" w:firstLine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821" w:hanging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890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00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3"/>
  </w:num>
  <w:num w:numId="8">
    <w:abstractNumId w:val="3"/>
    <w:lvlOverride w:ilvl="0">
      <w:lvl w:ilvl="0" w:tplc="C70CB210">
        <w:start w:val="1"/>
        <w:numFmt w:val="bullet"/>
        <w:lvlText w:val="·"/>
        <w:lvlJc w:val="left"/>
        <w:pPr>
          <w:tabs>
            <w:tab w:val="num" w:pos="1416"/>
          </w:tabs>
          <w:ind w:left="707" w:firstLine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0E4AB6">
        <w:start w:val="1"/>
        <w:numFmt w:val="bullet"/>
        <w:lvlText w:val="o"/>
        <w:lvlJc w:val="left"/>
        <w:pPr>
          <w:tabs>
            <w:tab w:val="num" w:pos="1687"/>
          </w:tabs>
          <w:ind w:left="978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584AE4">
        <w:start w:val="1"/>
        <w:numFmt w:val="bullet"/>
        <w:lvlText w:val="▪"/>
        <w:lvlJc w:val="left"/>
        <w:pPr>
          <w:tabs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B4F35C">
        <w:start w:val="1"/>
        <w:numFmt w:val="bullet"/>
        <w:lvlText w:val="·"/>
        <w:lvlJc w:val="left"/>
        <w:pPr>
          <w:tabs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A661DA">
        <w:start w:val="1"/>
        <w:numFmt w:val="bullet"/>
        <w:lvlText w:val="o"/>
        <w:lvlJc w:val="left"/>
        <w:pPr>
          <w:tabs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D80B50">
        <w:start w:val="1"/>
        <w:numFmt w:val="bullet"/>
        <w:lvlText w:val="▪"/>
        <w:lvlJc w:val="left"/>
        <w:pPr>
          <w:tabs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BE55F4">
        <w:start w:val="1"/>
        <w:numFmt w:val="bullet"/>
        <w:lvlText w:val="·"/>
        <w:lvlJc w:val="left"/>
        <w:pPr>
          <w:tabs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8EE9EE">
        <w:start w:val="1"/>
        <w:numFmt w:val="bullet"/>
        <w:lvlText w:val="o"/>
        <w:lvlJc w:val="left"/>
        <w:pPr>
          <w:tabs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9084A4">
        <w:start w:val="1"/>
        <w:numFmt w:val="bullet"/>
        <w:lvlText w:val="▪"/>
        <w:lvlJc w:val="left"/>
        <w:pPr>
          <w:tabs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7E"/>
    <w:rsid w:val="00060DB1"/>
    <w:rsid w:val="000D5E4B"/>
    <w:rsid w:val="001472ED"/>
    <w:rsid w:val="002569DF"/>
    <w:rsid w:val="005C3934"/>
    <w:rsid w:val="007B10A4"/>
    <w:rsid w:val="00AD7E7E"/>
    <w:rsid w:val="00B62F07"/>
    <w:rsid w:val="00BE547B"/>
    <w:rsid w:val="00D510BD"/>
    <w:rsid w:val="00D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kern w:val="24"/>
      <w:sz w:val="28"/>
      <w:szCs w:val="28"/>
      <w:u w:val="single" w:color="0000FF"/>
      <w:lang w:val="en-US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000FF"/>
      <w:kern w:val="24"/>
      <w:sz w:val="28"/>
      <w:szCs w:val="28"/>
      <w:u w:val="single" w:color="0000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D5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4B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aa">
    <w:name w:val="Table Grid"/>
    <w:basedOn w:val="a1"/>
    <w:uiPriority w:val="39"/>
    <w:rsid w:val="00060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60DB1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0DB1"/>
    <w:rPr>
      <w:rFonts w:ascii="Calibri" w:hAnsi="Calibri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kern w:val="24"/>
      <w:sz w:val="28"/>
      <w:szCs w:val="28"/>
      <w:u w:val="single" w:color="0000FF"/>
      <w:lang w:val="en-US"/>
    </w:rPr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color w:val="0000FF"/>
      <w:kern w:val="24"/>
      <w:sz w:val="28"/>
      <w:szCs w:val="28"/>
      <w:u w:val="single" w:color="0000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D5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E4B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aa">
    <w:name w:val="Table Grid"/>
    <w:basedOn w:val="a1"/>
    <w:uiPriority w:val="39"/>
    <w:rsid w:val="00060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60DB1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0DB1"/>
    <w:rPr>
      <w:rFonts w:ascii="Calibri" w:hAnsi="Calibri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lgafor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e.s-k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runov.dmitry@iclou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konsulting</dc:creator>
  <cp:lastModifiedBy>konsulting</cp:lastModifiedBy>
  <cp:revision>5</cp:revision>
  <dcterms:created xsi:type="dcterms:W3CDTF">2017-06-22T15:08:00Z</dcterms:created>
  <dcterms:modified xsi:type="dcterms:W3CDTF">2017-06-23T07:45:00Z</dcterms:modified>
</cp:coreProperties>
</file>